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5A4F2" w14:textId="38888CB9" w:rsidR="002C1FFD" w:rsidRPr="00C74852" w:rsidRDefault="00C74852" w:rsidP="00421BCF">
      <w:pPr>
        <w:spacing w:after="185" w:line="265" w:lineRule="auto"/>
        <w:ind w:right="6430"/>
        <w:rPr>
          <w:rFonts w:ascii="Times New Roman" w:eastAsia="Tahoma" w:hAnsi="Times New Roman" w:cs="Times New Roman"/>
          <w:i/>
          <w:iCs/>
          <w:sz w:val="24"/>
          <w:szCs w:val="32"/>
        </w:rPr>
      </w:pPr>
      <w:r w:rsidRPr="00C74852">
        <w:rPr>
          <w:rFonts w:ascii="Times New Roman" w:eastAsia="Tahoma" w:hAnsi="Times New Roman" w:cs="Times New Roman"/>
          <w:i/>
          <w:iCs/>
          <w:sz w:val="24"/>
          <w:szCs w:val="32"/>
        </w:rPr>
        <w:t>Название и реквизиты организации</w:t>
      </w:r>
    </w:p>
    <w:p w14:paraId="698B7770" w14:textId="77777777" w:rsidR="00C74852" w:rsidRPr="00C74852" w:rsidRDefault="00C74852" w:rsidP="00421BCF">
      <w:pPr>
        <w:spacing w:after="185" w:line="265" w:lineRule="auto"/>
        <w:ind w:right="6430"/>
        <w:rPr>
          <w:sz w:val="24"/>
          <w:szCs w:val="24"/>
        </w:rPr>
      </w:pPr>
    </w:p>
    <w:p w14:paraId="20F5C563" w14:textId="77777777" w:rsidR="002C1FFD" w:rsidRPr="00C74852" w:rsidRDefault="0029587B">
      <w:pPr>
        <w:spacing w:after="203"/>
        <w:ind w:left="10" w:right="2" w:hanging="10"/>
        <w:jc w:val="center"/>
        <w:rPr>
          <w:sz w:val="24"/>
          <w:szCs w:val="24"/>
        </w:rPr>
      </w:pPr>
      <w:r w:rsidRPr="00C74852">
        <w:rPr>
          <w:rFonts w:ascii="Times New Roman" w:eastAsia="Times New Roman" w:hAnsi="Times New Roman" w:cs="Times New Roman"/>
          <w:b/>
          <w:sz w:val="24"/>
          <w:szCs w:val="24"/>
        </w:rPr>
        <w:t xml:space="preserve">СПРАВКА </w:t>
      </w:r>
    </w:p>
    <w:p w14:paraId="5B07F9C3" w14:textId="023697B3" w:rsidR="002C1FFD" w:rsidRPr="00C74852" w:rsidRDefault="00C74852" w:rsidP="00C74852">
      <w:pPr>
        <w:spacing w:after="171"/>
        <w:ind w:left="10" w:right="3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29587B" w:rsidRPr="00C74852">
        <w:rPr>
          <w:rFonts w:ascii="Times New Roman" w:eastAsia="Times New Roman" w:hAnsi="Times New Roman" w:cs="Times New Roman"/>
          <w:b/>
          <w:sz w:val="24"/>
          <w:szCs w:val="24"/>
        </w:rPr>
        <w:t xml:space="preserve">б отсутствии признаков крупной сделки </w:t>
      </w:r>
    </w:p>
    <w:p w14:paraId="5C05917E" w14:textId="63FED205" w:rsidR="002C1FFD" w:rsidRPr="00C74852" w:rsidRDefault="0029587B">
      <w:pPr>
        <w:spacing w:after="201" w:line="237" w:lineRule="auto"/>
        <w:ind w:left="-15" w:right="-12" w:firstLine="852"/>
        <w:jc w:val="both"/>
        <w:rPr>
          <w:sz w:val="24"/>
          <w:szCs w:val="24"/>
        </w:rPr>
      </w:pPr>
      <w:r w:rsidRPr="00C74852">
        <w:rPr>
          <w:rFonts w:ascii="Times New Roman" w:eastAsia="Times New Roman" w:hAnsi="Times New Roman" w:cs="Times New Roman"/>
          <w:sz w:val="24"/>
          <w:szCs w:val="24"/>
        </w:rPr>
        <w:t xml:space="preserve">Настоящим </w:t>
      </w:r>
      <w:r w:rsidR="00C74852" w:rsidRPr="00C74852">
        <w:rPr>
          <w:rFonts w:ascii="Times New Roman" w:eastAsia="Times New Roman" w:hAnsi="Times New Roman" w:cs="Times New Roman"/>
          <w:i/>
          <w:iCs/>
          <w:sz w:val="24"/>
          <w:szCs w:val="24"/>
        </w:rPr>
        <w:t>Название организации</w:t>
      </w:r>
      <w:r w:rsidR="00C7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852">
        <w:rPr>
          <w:rFonts w:ascii="Times New Roman" w:eastAsia="Times New Roman" w:hAnsi="Times New Roman" w:cs="Times New Roman"/>
          <w:sz w:val="24"/>
          <w:szCs w:val="24"/>
        </w:rPr>
        <w:t xml:space="preserve">сообщает, что в соответствии с положениями </w:t>
      </w:r>
      <w:r w:rsidR="00C74852">
        <w:rPr>
          <w:rFonts w:ascii="Times New Roman" w:eastAsia="Times New Roman" w:hAnsi="Times New Roman" w:cs="Times New Roman"/>
          <w:i/>
          <w:iCs/>
          <w:sz w:val="24"/>
          <w:szCs w:val="24"/>
        </w:rPr>
        <w:t>Пункты устава о видах деятельности организации</w:t>
      </w:r>
      <w:r w:rsidRPr="00C748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4852" w:rsidRPr="00C74852">
        <w:rPr>
          <w:rFonts w:ascii="Times New Roman" w:eastAsia="Times New Roman" w:hAnsi="Times New Roman" w:cs="Times New Roman"/>
          <w:i/>
          <w:iCs/>
          <w:sz w:val="24"/>
          <w:szCs w:val="24"/>
        </w:rPr>
        <w:t>Вид деятельности по закупке</w:t>
      </w:r>
      <w:r w:rsidR="00C7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852">
        <w:rPr>
          <w:rFonts w:ascii="Times New Roman" w:eastAsia="Times New Roman" w:hAnsi="Times New Roman" w:cs="Times New Roman"/>
          <w:sz w:val="24"/>
          <w:szCs w:val="24"/>
        </w:rPr>
        <w:t xml:space="preserve">является для Общества обычной хозяйственной деятельностью. </w:t>
      </w:r>
    </w:p>
    <w:p w14:paraId="5CAB7EF1" w14:textId="5E468822" w:rsidR="002C1FFD" w:rsidRDefault="00C74852" w:rsidP="00C74852">
      <w:pPr>
        <w:spacing w:after="201" w:line="237" w:lineRule="auto"/>
        <w:ind w:left="-5" w:right="-1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852">
        <w:rPr>
          <w:rFonts w:ascii="Times New Roman" w:eastAsia="Times New Roman" w:hAnsi="Times New Roman" w:cs="Times New Roman"/>
          <w:i/>
          <w:iCs/>
          <w:sz w:val="24"/>
          <w:szCs w:val="24"/>
        </w:rPr>
        <w:t>Для акционерных обществ.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87B" w:rsidRPr="00C74852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1 статьи 78 Федерального закона от 26.12.1995 года № 208-ФЗ «Об акционерных обществах» сделки, совершаемые в процессе обычной хозяйственной деят</w:t>
      </w:r>
      <w:r w:rsidR="0029587B" w:rsidRPr="00C74852">
        <w:rPr>
          <w:rFonts w:ascii="Times New Roman" w:eastAsia="Times New Roman" w:hAnsi="Times New Roman" w:cs="Times New Roman"/>
          <w:sz w:val="24"/>
          <w:szCs w:val="24"/>
        </w:rPr>
        <w:t xml:space="preserve">ельности Общества, не признаются крупными. </w:t>
      </w:r>
    </w:p>
    <w:p w14:paraId="52E1722B" w14:textId="2725741A" w:rsidR="00C74852" w:rsidRDefault="00C74852" w:rsidP="00C74852">
      <w:pPr>
        <w:spacing w:after="201" w:line="237" w:lineRule="auto"/>
        <w:ind w:left="-5" w:right="-1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852">
        <w:rPr>
          <w:rFonts w:ascii="Times New Roman" w:eastAsia="Times New Roman" w:hAnsi="Times New Roman" w:cs="Times New Roman"/>
          <w:i/>
          <w:iCs/>
          <w:sz w:val="24"/>
          <w:szCs w:val="24"/>
        </w:rPr>
        <w:t>Для ООО.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85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 статьи 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C7485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C7485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74852">
        <w:rPr>
          <w:rFonts w:ascii="Times New Roman" w:eastAsia="Times New Roman" w:hAnsi="Times New Roman" w:cs="Times New Roman"/>
          <w:sz w:val="24"/>
          <w:szCs w:val="24"/>
        </w:rPr>
        <w:t>2.199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74852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C74852">
        <w:rPr>
          <w:rFonts w:ascii="Times New Roman" w:eastAsia="Times New Roman" w:hAnsi="Times New Roman" w:cs="Times New Roman"/>
          <w:sz w:val="24"/>
          <w:szCs w:val="24"/>
        </w:rPr>
        <w:t>-ФЗ «</w:t>
      </w:r>
      <w:r>
        <w:rPr>
          <w:rFonts w:ascii="Times New Roman" w:eastAsia="Times New Roman" w:hAnsi="Times New Roman" w:cs="Times New Roman"/>
          <w:sz w:val="24"/>
          <w:szCs w:val="24"/>
        </w:rPr>
        <w:t>Об обществах с ограниченной ответственностью</w:t>
      </w:r>
      <w:r w:rsidRPr="00C74852">
        <w:rPr>
          <w:rFonts w:ascii="Times New Roman" w:eastAsia="Times New Roman" w:hAnsi="Times New Roman" w:cs="Times New Roman"/>
          <w:sz w:val="24"/>
          <w:szCs w:val="24"/>
        </w:rPr>
        <w:t>» сделки, совершаемые в процессе обычной хозяйственной деятельности Общества, не признаются крупными.</w:t>
      </w:r>
    </w:p>
    <w:p w14:paraId="10B695D6" w14:textId="4AF9B5D2" w:rsidR="002C1FFD" w:rsidRPr="00C74852" w:rsidRDefault="0029587B" w:rsidP="00C74852">
      <w:pPr>
        <w:spacing w:after="222" w:line="238" w:lineRule="auto"/>
        <w:rPr>
          <w:sz w:val="24"/>
          <w:szCs w:val="24"/>
        </w:rPr>
      </w:pPr>
      <w:r w:rsidRPr="00C74852">
        <w:rPr>
          <w:rFonts w:ascii="Times New Roman" w:eastAsia="Times New Roman" w:hAnsi="Times New Roman" w:cs="Times New Roman"/>
          <w:sz w:val="24"/>
          <w:szCs w:val="24"/>
        </w:rPr>
        <w:t xml:space="preserve">Сделка не является крупной либо сделкой, в совершении которой имеется заинтересованность, и не относится к иным категориям сделок, одобрение которых предусмотрено учредительными документами </w:t>
      </w:r>
      <w:r w:rsidR="00C74852" w:rsidRPr="00C74852">
        <w:rPr>
          <w:rFonts w:ascii="Times New Roman" w:eastAsia="Times New Roman" w:hAnsi="Times New Roman" w:cs="Times New Roman"/>
          <w:i/>
          <w:iCs/>
          <w:sz w:val="24"/>
          <w:szCs w:val="24"/>
        </w:rPr>
        <w:t>Название организации</w:t>
      </w:r>
      <w:r w:rsidR="00C748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852">
        <w:rPr>
          <w:rFonts w:ascii="Times New Roman" w:eastAsia="Times New Roman" w:hAnsi="Times New Roman" w:cs="Times New Roman"/>
          <w:sz w:val="24"/>
          <w:szCs w:val="24"/>
        </w:rPr>
        <w:t>или действующим законодательство</w:t>
      </w:r>
      <w:r w:rsidRPr="00C74852">
        <w:rPr>
          <w:rFonts w:ascii="Times New Roman" w:eastAsia="Times New Roman" w:hAnsi="Times New Roman" w:cs="Times New Roman"/>
          <w:sz w:val="24"/>
          <w:szCs w:val="24"/>
        </w:rPr>
        <w:t xml:space="preserve">м Российской Федерации. </w:t>
      </w:r>
    </w:p>
    <w:p w14:paraId="0FD9202D" w14:textId="20551E2D" w:rsidR="00C74852" w:rsidRPr="00C74852" w:rsidRDefault="00C74852" w:rsidP="00C74852">
      <w:pPr>
        <w:spacing w:after="185" w:line="265" w:lineRule="auto"/>
        <w:ind w:right="6430"/>
        <w:rPr>
          <w:rFonts w:ascii="Times New Roman" w:eastAsia="Tahoma" w:hAnsi="Times New Roman" w:cs="Times New Roman"/>
          <w:i/>
          <w:iCs/>
          <w:sz w:val="24"/>
          <w:szCs w:val="32"/>
        </w:rPr>
      </w:pPr>
      <w:r>
        <w:rPr>
          <w:rFonts w:ascii="Times New Roman" w:eastAsia="Tahoma" w:hAnsi="Times New Roman" w:cs="Times New Roman"/>
          <w:i/>
          <w:iCs/>
          <w:sz w:val="24"/>
          <w:szCs w:val="32"/>
        </w:rPr>
        <w:t>Подпись и печать руководителя</w:t>
      </w:r>
    </w:p>
    <w:p w14:paraId="479EFC8C" w14:textId="17B410DA" w:rsidR="002C1FFD" w:rsidRPr="00C74852" w:rsidRDefault="002C1FFD">
      <w:pPr>
        <w:spacing w:after="0"/>
        <w:ind w:right="3088"/>
        <w:rPr>
          <w:sz w:val="24"/>
          <w:szCs w:val="24"/>
        </w:rPr>
      </w:pPr>
    </w:p>
    <w:p w14:paraId="55A218F7" w14:textId="2FB930C2" w:rsidR="002C1FFD" w:rsidRPr="00C74852" w:rsidRDefault="002C1FFD" w:rsidP="00C74852">
      <w:pPr>
        <w:spacing w:after="0"/>
        <w:ind w:right="3088"/>
        <w:rPr>
          <w:sz w:val="24"/>
          <w:szCs w:val="24"/>
        </w:rPr>
      </w:pPr>
    </w:p>
    <w:sectPr w:rsidR="002C1FFD" w:rsidRPr="00C74852">
      <w:pgSz w:w="11906" w:h="16838"/>
      <w:pgMar w:top="324" w:right="703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3478B" w14:textId="77777777" w:rsidR="0029587B" w:rsidRDefault="0029587B" w:rsidP="00C74852">
      <w:pPr>
        <w:spacing w:after="0" w:line="240" w:lineRule="auto"/>
      </w:pPr>
      <w:r>
        <w:separator/>
      </w:r>
    </w:p>
  </w:endnote>
  <w:endnote w:type="continuationSeparator" w:id="0">
    <w:p w14:paraId="6C06A6C0" w14:textId="77777777" w:rsidR="0029587B" w:rsidRDefault="0029587B" w:rsidP="00C7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0996F" w14:textId="77777777" w:rsidR="0029587B" w:rsidRDefault="0029587B" w:rsidP="00C74852">
      <w:pPr>
        <w:spacing w:after="0" w:line="240" w:lineRule="auto"/>
      </w:pPr>
      <w:r>
        <w:separator/>
      </w:r>
    </w:p>
  </w:footnote>
  <w:footnote w:type="continuationSeparator" w:id="0">
    <w:p w14:paraId="7C4E5A7B" w14:textId="77777777" w:rsidR="0029587B" w:rsidRDefault="0029587B" w:rsidP="00C74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FFD"/>
    <w:rsid w:val="0029587B"/>
    <w:rsid w:val="002C1FFD"/>
    <w:rsid w:val="00421BCF"/>
    <w:rsid w:val="00C7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6E3F"/>
  <w15:docId w15:val="{D4B79490-22DA-471D-85C2-A9B150CA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852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852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C74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85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912</Characters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2022-12-12T08:47:00Z</dcterms:created>
  <dcterms:modified xsi:type="dcterms:W3CDTF">2024-06-06T11:43:00Z</dcterms:modified>
</cp:coreProperties>
</file>